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Name______________________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AP Biology Reading Guide Chapter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An Introduction to Metabolism </w:t>
        <w:tab/>
        <w:tab/>
        <w:tab/>
        <w:tab/>
        <w:tab/>
        <w:tab/>
        <w:t xml:space="preserve">Fred and Theresa Holtzclaw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.1 An organism’s metabolism transforms matter and energy, subject to the laws of thermodynamics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1. Define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metabolism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2. There are two types of reactions in metabolic pathways: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anabolic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catabolic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a. Which reactions release energy?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b. Which reactions consume energy?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c. Which reactions build up larger molecules?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d. Which reactions break down molecules?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e. Which reactions are considered “uphill”?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f. What type of reaction is photosynthesis?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g. What type of reaction is cellular respiration?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h. Which reactions require enzymes to catalyze reactions?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3. Contrast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kinetic energy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with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potential energy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Which type of energy does water behind a dam have? A mole of glucose?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.2 The free-energy change of a reaction tells us whether the reaction occurs spontaneously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5.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free energy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? What is its symbol?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6. For an exergonic reaction, is ΔG negative or positive?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7. Is cellular respiration an endergonic or an exergonic reaction? What is ΔG for this reaction?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8. Is photosynthesis endergonic or exergonic? What is the energy source that drives it?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9. To summarize, if energy is released, ΔG must be what?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6.3 ATP powers cellular work by coupling exergonic reactions to endergonic reactions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11. Here is a molecule of ATP. Label it. Use an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arrow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to show which bond is likely to break.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283210</wp:posOffset>
            </wp:positionH>
            <wp:positionV relativeFrom="paragraph">
              <wp:posOffset>0</wp:posOffset>
            </wp:positionV>
            <wp:extent cx="3557905" cy="167703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1677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a. By what process will that bond break?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b. Explain the name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ATP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by listing all the molecules that make it up.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12. When the terminal phosphate bond is broken, a molecule of inorganic phosphate P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is formed, and energy is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___________________?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For this reaction: ATP </w:t>
      </w:r>
      <w:r w:rsidDel="00000000" w:rsidR="00000000" w:rsidRPr="00000000">
        <w:rPr>
          <w:rFonts w:ascii="Cardo" w:cs="Cardo" w:eastAsia="Cardo" w:hAnsi="Cardo"/>
          <w:sz w:val="23"/>
          <w:szCs w:val="23"/>
          <w:rtl w:val="0"/>
        </w:rPr>
        <w:t xml:space="preserve">→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ADP + 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, ΔG = __________________________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Is this reaction endergonic or exergonic?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80" w:hanging="480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13. What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3"/>
          <w:szCs w:val="23"/>
          <w:rtl w:val="0"/>
        </w:rPr>
        <w:t xml:space="preserve">energy coupling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?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