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w:t>
        <w:tab/>
        <w:tab/>
        <w:tab/>
        <w:t xml:space="preserve">Fred and Theresa Holtzclaw</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 Biology</w:t>
        <w:tab/>
        <w:tab/>
        <w:tab/>
        <w:tab/>
        <w:tab/>
        <w:tab/>
        <w:tab/>
        <w:tab/>
        <w:tab/>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right="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22—The Origin of Species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rtl w:val="0"/>
        </w:rPr>
        <w:t xml:space="preserve">1) Define </w:t>
      </w:r>
      <w:r w:rsidDel="00000000" w:rsidR="00000000" w:rsidRPr="00000000">
        <w:rPr>
          <w:rFonts w:ascii="Times New Roman" w:cs="Times New Roman" w:eastAsia="Times New Roman" w:hAnsi="Times New Roman"/>
          <w:i w:val="1"/>
          <w:rtl w:val="0"/>
        </w:rPr>
        <w:t xml:space="preserve">speciation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Distinguish between </w:t>
      </w:r>
      <w:r w:rsidDel="00000000" w:rsidR="00000000" w:rsidRPr="00000000">
        <w:rPr>
          <w:rFonts w:ascii="Times New Roman" w:cs="Times New Roman" w:eastAsia="Times New Roman" w:hAnsi="Times New Roman"/>
          <w:i w:val="1"/>
          <w:rtl w:val="0"/>
        </w:rPr>
        <w:t xml:space="preserve">microevolution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macroevolution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22.1 The biological species concept emphasizes reproductive isolation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Use the biological species concept to define </w:t>
      </w:r>
      <w:r w:rsidDel="00000000" w:rsidR="00000000" w:rsidRPr="00000000">
        <w:rPr>
          <w:rFonts w:ascii="Times New Roman" w:cs="Times New Roman" w:eastAsia="Times New Roman" w:hAnsi="Times New Roman"/>
          <w:i w:val="1"/>
          <w:rtl w:val="0"/>
        </w:rPr>
        <w:t xml:space="preserve">species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What are </w:t>
      </w:r>
      <w:r w:rsidDel="00000000" w:rsidR="00000000" w:rsidRPr="00000000">
        <w:rPr>
          <w:rFonts w:ascii="Times New Roman" w:cs="Times New Roman" w:eastAsia="Times New Roman" w:hAnsi="Times New Roman"/>
          <w:i w:val="1"/>
          <w:color w:val="000000"/>
          <w:sz w:val="22"/>
          <w:szCs w:val="22"/>
          <w:rtl w:val="0"/>
        </w:rPr>
        <w:t xml:space="preserve">hybrids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Explain the two types of barriers that maintain </w:t>
      </w:r>
      <w:r w:rsidDel="00000000" w:rsidR="00000000" w:rsidRPr="00000000">
        <w:rPr>
          <w:rFonts w:ascii="Times New Roman" w:cs="Times New Roman" w:eastAsia="Times New Roman" w:hAnsi="Times New Roman"/>
          <w:i w:val="1"/>
          <w:rtl w:val="0"/>
        </w:rPr>
        <w:t xml:space="preserve">reproductive isolation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7) The following charts summarize the various ways that </w:t>
      </w:r>
      <w:r w:rsidDel="00000000" w:rsidR="00000000" w:rsidRPr="00000000">
        <w:rPr>
          <w:rFonts w:ascii="Times New Roman" w:cs="Times New Roman" w:eastAsia="Times New Roman" w:hAnsi="Times New Roman"/>
          <w:i w:val="1"/>
          <w:color w:val="000000"/>
          <w:sz w:val="22"/>
          <w:szCs w:val="22"/>
          <w:rtl w:val="0"/>
        </w:rPr>
        <w:t xml:space="preserve">reproductive isolation </w:t>
      </w:r>
      <w:r w:rsidDel="00000000" w:rsidR="00000000" w:rsidRPr="00000000">
        <w:rPr>
          <w:rFonts w:ascii="Times New Roman" w:cs="Times New Roman" w:eastAsia="Times New Roman" w:hAnsi="Times New Roman"/>
          <w:color w:val="000000"/>
          <w:sz w:val="22"/>
          <w:szCs w:val="22"/>
          <w:rtl w:val="0"/>
        </w:rPr>
        <w:t xml:space="preserve">is maintained. Explain and give an example of each type of isolating mechanism. </w:t>
      </w:r>
      <w:r w:rsidDel="00000000" w:rsidR="00000000" w:rsidRPr="00000000">
        <w:rPr>
          <w:rtl w:val="0"/>
        </w:rPr>
      </w:r>
    </w:p>
    <w:tbl>
      <w:tblPr>
        <w:tblStyle w:val="Table1"/>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3555"/>
        <w:gridCol w:w="4800"/>
        <w:tblGridChange w:id="0">
          <w:tblGrid>
            <w:gridCol w:w="3165"/>
            <w:gridCol w:w="3555"/>
            <w:gridCol w:w="4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Prezygotic Reproductive Barriers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w:t>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Habitat Isolation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 Isolation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Behavioral Isolation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Mechanical Isolation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Gametic Isolation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Postzygotic Reproductive Barriers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Hybrid Viability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Hybrid Fertility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Hybrid breakdown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22.2 Speciation can take place with or without geographic separation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 Gene flow can be interrupted in two main ways. Explain and give an example of each by labeling and annotating this figure, which shows an ancestral species of fish and then the two modes of speciation</w:t>
      </w:r>
      <w:r w:rsidDel="00000000" w:rsidR="00000000" w:rsidRPr="00000000">
        <w:drawing>
          <wp:anchor allowOverlap="1" behindDoc="0" distB="0" distT="0" distL="114300" distR="114300" hidden="0" layoutInCell="1" locked="0" relativeHeight="0" simplePos="0">
            <wp:simplePos x="0" y="0"/>
            <wp:positionH relativeFrom="margin">
              <wp:posOffset>3800475</wp:posOffset>
            </wp:positionH>
            <wp:positionV relativeFrom="paragraph">
              <wp:posOffset>62865</wp:posOffset>
            </wp:positionV>
            <wp:extent cx="3059430" cy="24333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59430" cy="2433320"/>
                    </a:xfrm>
                    <a:prstGeom prst="rect"/>
                    <a:ln/>
                  </pic:spPr>
                </pic:pic>
              </a:graphicData>
            </a:graphic>
          </wp:anchor>
        </w:drawing>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What type of speciation is caused by a barrier such as the Grand Canyon? ____________________________.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w:t>
      </w:r>
      <w:r w:rsidDel="00000000" w:rsidR="00000000" w:rsidRPr="00000000">
        <w:rPr>
          <w:rFonts w:ascii="Times New Roman" w:cs="Times New Roman" w:eastAsia="Times New Roman" w:hAnsi="Times New Roman"/>
          <w:i w:val="1"/>
          <w:color w:val="000000"/>
          <w:sz w:val="22"/>
          <w:szCs w:val="22"/>
          <w:rtl w:val="0"/>
        </w:rPr>
        <w:t xml:space="preserve">Sympatric speciation </w:t>
      </w:r>
      <w:r w:rsidDel="00000000" w:rsidR="00000000" w:rsidRPr="00000000">
        <w:rPr>
          <w:rFonts w:ascii="Times New Roman" w:cs="Times New Roman" w:eastAsia="Times New Roman" w:hAnsi="Times New Roman"/>
          <w:color w:val="000000"/>
          <w:sz w:val="22"/>
          <w:szCs w:val="22"/>
          <w:rtl w:val="0"/>
        </w:rPr>
        <w:t xml:space="preserve">occurs in populations that live in the same geographic area. How is this possible?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br w:type="textWrapping"/>
        <w:t xml:space="preserve">13) How do island chains encourage adaptive radiation?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How can polyploidy lead to speciation?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rtl w:val="0"/>
        </w:rPr>
        <w:t xml:space="preserve">22.4 Speciation can occur rapidly or slowly and can result from changes in a few or many genes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17) </w:t>
      </w:r>
      <w:r w:rsidDel="00000000" w:rsidR="00000000" w:rsidRPr="00000000">
        <w:rPr>
          <w:rFonts w:ascii="Times New Roman" w:cs="Times New Roman" w:eastAsia="Times New Roman" w:hAnsi="Times New Roman"/>
          <w:i w:val="1"/>
          <w:color w:val="000000"/>
          <w:sz w:val="22"/>
          <w:szCs w:val="22"/>
          <w:rtl w:val="0"/>
        </w:rPr>
        <w:t xml:space="preserve">Stephen Jay Gould </w:t>
      </w:r>
      <w:r w:rsidDel="00000000" w:rsidR="00000000" w:rsidRPr="00000000">
        <w:rPr>
          <w:rFonts w:ascii="Times New Roman" w:cs="Times New Roman" w:eastAsia="Times New Roman" w:hAnsi="Times New Roman"/>
          <w:color w:val="000000"/>
          <w:sz w:val="22"/>
          <w:szCs w:val="22"/>
          <w:rtl w:val="0"/>
        </w:rPr>
        <w:t xml:space="preserve">and </w:t>
      </w:r>
      <w:r w:rsidDel="00000000" w:rsidR="00000000" w:rsidRPr="00000000">
        <w:rPr>
          <w:rFonts w:ascii="Times New Roman" w:cs="Times New Roman" w:eastAsia="Times New Roman" w:hAnsi="Times New Roman"/>
          <w:i w:val="1"/>
          <w:color w:val="000000"/>
          <w:sz w:val="22"/>
          <w:szCs w:val="22"/>
          <w:rtl w:val="0"/>
        </w:rPr>
        <w:t xml:space="preserve">Niles Eldredge </w:t>
      </w:r>
      <w:r w:rsidDel="00000000" w:rsidR="00000000" w:rsidRPr="00000000">
        <w:rPr>
          <w:rFonts w:ascii="Times New Roman" w:cs="Times New Roman" w:eastAsia="Times New Roman" w:hAnsi="Times New Roman"/>
          <w:color w:val="000000"/>
          <w:sz w:val="22"/>
          <w:szCs w:val="22"/>
          <w:rtl w:val="0"/>
        </w:rPr>
        <w:t xml:space="preserve">coined the term </w:t>
      </w:r>
      <w:r w:rsidDel="00000000" w:rsidR="00000000" w:rsidRPr="00000000">
        <w:rPr>
          <w:rFonts w:ascii="Times New Roman" w:cs="Times New Roman" w:eastAsia="Times New Roman" w:hAnsi="Times New Roman"/>
          <w:i w:val="1"/>
          <w:color w:val="000000"/>
          <w:sz w:val="22"/>
          <w:szCs w:val="22"/>
          <w:rtl w:val="0"/>
        </w:rPr>
        <w:t xml:space="preserve">punctuated equilibria</w:t>
      </w:r>
      <w:r w:rsidDel="00000000" w:rsidR="00000000" w:rsidRPr="00000000">
        <w:rPr>
          <w:rFonts w:ascii="Times New Roman" w:cs="Times New Roman" w:eastAsia="Times New Roman" w:hAnsi="Times New Roman"/>
          <w:color w:val="000000"/>
          <w:sz w:val="22"/>
          <w:szCs w:val="22"/>
          <w:rtl w:val="0"/>
        </w:rPr>
        <w:t xml:space="preserve">. What is meant by a punctuated pattern?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18) This figure shows 2 different views of speciation. Label this figure, and explain how each of the pictures explains speciation.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Pr>
        <w:drawing>
          <wp:inline distB="0" distT="0" distL="0" distR="0">
            <wp:extent cx="4447540" cy="195326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447540" cy="1953260"/>
                    </a:xfrm>
                    <a:prstGeom prst="rect"/>
                    <a:ln/>
                  </pic:spPr>
                </pic:pic>
              </a:graphicData>
            </a:graphic>
          </wp:inline>
        </w:drawing>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